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AAE" w:rsidRDefault="00FB7AAE" w:rsidP="00FB7AAE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FB7AAE" w:rsidRDefault="00FB7AAE" w:rsidP="00FB7A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B7AAE" w:rsidRDefault="00FB7AAE" w:rsidP="00FB7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</w:t>
      </w:r>
      <w:r w:rsidR="000E6E89">
        <w:rPr>
          <w:rFonts w:ascii="Times New Roman" w:hAnsi="Times New Roman" w:cs="Times New Roman"/>
          <w:sz w:val="24"/>
          <w:szCs w:val="24"/>
        </w:rPr>
        <w:t xml:space="preserve">о общего образования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FB7AAE" w:rsidRDefault="00FB7AAE" w:rsidP="00FB7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FB7AAE" w:rsidRDefault="00FB7AAE" w:rsidP="00FB7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FB7AAE" w:rsidRDefault="00FB7AAE" w:rsidP="00FB7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FB7AAE" w:rsidRDefault="00FB7AAE" w:rsidP="00176D33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6D33" w:rsidRDefault="00176D33" w:rsidP="00176D33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БИОЛОГИИ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(УГЛУБЛЕННЫЙ УРОВЕНЬ)</w:t>
      </w:r>
    </w:p>
    <w:p w:rsidR="00176D33" w:rsidRDefault="00176D33" w:rsidP="00176D33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76D33" w:rsidRPr="00AA62ED" w:rsidRDefault="00176D33" w:rsidP="00176D33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AA62ED">
        <w:rPr>
          <w:rFonts w:ascii="Times New Roman" w:eastAsia="SchoolBookSanPin" w:hAnsi="Times New Roman"/>
          <w:color w:val="auto"/>
          <w:sz w:val="24"/>
          <w:szCs w:val="24"/>
        </w:rPr>
        <w:t xml:space="preserve">Программа по биологии на уровне среднего общего образования разработана </w:t>
      </w:r>
      <w:r w:rsidRPr="00AA62ED">
        <w:rPr>
          <w:rFonts w:ascii="Times New Roman" w:hAnsi="Times New Roman" w:cs="Times New Roman"/>
          <w:color w:val="auto"/>
          <w:sz w:val="24"/>
          <w:szCs w:val="24"/>
        </w:rPr>
        <w:t>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</w:t>
      </w:r>
      <w:r w:rsidRPr="00AA62ED">
        <w:rPr>
          <w:sz w:val="24"/>
          <w:szCs w:val="24"/>
        </w:rPr>
        <w:t>.</w:t>
      </w:r>
    </w:p>
    <w:p w:rsidR="00176D33" w:rsidRPr="00AA62ED" w:rsidRDefault="00176D33" w:rsidP="00176D33">
      <w:pPr>
        <w:pStyle w:val="body"/>
        <w:spacing w:line="240" w:lineRule="auto"/>
        <w:ind w:firstLine="709"/>
        <w:rPr>
          <w:rFonts w:ascii="Times New Roman" w:hAnsi="Times New Roman"/>
          <w:sz w:val="24"/>
          <w:szCs w:val="24"/>
        </w:rPr>
      </w:pPr>
      <w:r w:rsidRPr="00AA62ED">
        <w:rPr>
          <w:rFonts w:ascii="Times New Roman" w:hAnsi="Times New Roman"/>
          <w:sz w:val="24"/>
          <w:szCs w:val="24"/>
        </w:rPr>
        <w:t>Биология углублённого уровня изучения (10–11 классы) является одним из компонентов предметной области «</w:t>
      </w:r>
      <w:proofErr w:type="gramStart"/>
      <w:r w:rsidRPr="00AA62ED">
        <w:rPr>
          <w:rFonts w:ascii="Times New Roman" w:hAnsi="Times New Roman"/>
          <w:sz w:val="24"/>
          <w:szCs w:val="24"/>
        </w:rPr>
        <w:t>Естественно-научные</w:t>
      </w:r>
      <w:proofErr w:type="gramEnd"/>
      <w:r w:rsidRPr="00AA62ED">
        <w:rPr>
          <w:rFonts w:ascii="Times New Roman" w:hAnsi="Times New Roman"/>
          <w:sz w:val="24"/>
          <w:szCs w:val="24"/>
        </w:rPr>
        <w:t xml:space="preserve">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</w:t>
      </w:r>
      <w:r w:rsidRPr="00AA62ED">
        <w:rPr>
          <w:rFonts w:ascii="Times New Roman" w:hAnsi="Times New Roman" w:cs="Times New Roman"/>
          <w:color w:val="auto"/>
          <w:sz w:val="24"/>
          <w:szCs w:val="24"/>
        </w:rPr>
        <w:t>профессиональным</w:t>
      </w:r>
      <w:r w:rsidRPr="00AA62ED">
        <w:rPr>
          <w:rFonts w:ascii="Times New Roman" w:hAnsi="Times New Roman"/>
          <w:sz w:val="24"/>
          <w:szCs w:val="24"/>
        </w:rPr>
        <w:t xml:space="preserve">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по биологии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межпредметных</w:t>
      </w:r>
      <w:proofErr w:type="spell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внутрипредметных</w:t>
      </w:r>
      <w:proofErr w:type="spell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</w:t>
      </w:r>
      <w:proofErr w:type="gram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естественно-научного</w:t>
      </w:r>
      <w:proofErr w:type="gram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</w:t>
      </w:r>
      <w:proofErr w:type="spell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метапредметным</w:t>
      </w:r>
      <w:proofErr w:type="spell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предметным </w:t>
      </w: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по биологии является ориентиром для составления авторских рабочих программ. Авторами рабочих программ может быть предложен свой подход к структурированию и последовательности изучения учебного материала, своё видение способов формирования у обучающихся предметных знаний и умений, а также методов воспитания и развития средствами учебного предмета «Биология». 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Биология на уровне среднего общего образования завершает биологическое образование в школе и </w:t>
      </w:r>
      <w:proofErr w:type="gram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ориентирован</w:t>
      </w:r>
      <w:proofErr w:type="gram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 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 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trike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Структура программы по биологии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</w:t>
      </w:r>
      <w:proofErr w:type="gram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proofErr w:type="gram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Биология </w:t>
      </w:r>
      <w:proofErr w:type="gram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призван</w:t>
      </w:r>
      <w:proofErr w:type="gram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обеспечить освоение обучающимися биологических теорий и законов, идей, принципов и правил, лежащих в основе современной естественно-научной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 развития и поддержания </w:t>
      </w:r>
      <w:proofErr w:type="gram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интереса</w:t>
      </w:r>
      <w:proofErr w:type="gram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Цель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Достижение цели изучения учебного предмета «Биология» на углублённом уровне обеспечивается решением следующих задач</w:t>
      </w:r>
      <w:r w:rsidRPr="00AA62ED">
        <w:rPr>
          <w:rFonts w:ascii="Times New Roman" w:eastAsia="Times New Roman" w:hAnsi="Times New Roman"/>
          <w:iCs/>
          <w:sz w:val="24"/>
          <w:szCs w:val="24"/>
          <w:lang w:eastAsia="ru-RU"/>
        </w:rPr>
        <w:t>: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освоение обучающимися системы биологических знаний: об основных биологических теориях, концепциях, гипотезах, законах, закономерностях и правилах, </w:t>
      </w: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составляющих современную естественно-научную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  <w:proofErr w:type="gramEnd"/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 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 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естественно-научных знаний;</w:t>
      </w:r>
      <w:proofErr w:type="gramEnd"/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приобретение </w:t>
      </w:r>
      <w:proofErr w:type="gramStart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 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/>
          <w:sz w:val="24"/>
          <w:szCs w:val="24"/>
        </w:rPr>
      </w:pPr>
      <w:r w:rsidRPr="00AA62ED">
        <w:rPr>
          <w:rFonts w:ascii="Times New Roman" w:eastAsia="SchoolBookSanPin" w:hAnsi="Times New Roman"/>
          <w:color w:val="0D0D0D"/>
          <w:sz w:val="24"/>
          <w:szCs w:val="24"/>
        </w:rPr>
        <w:t xml:space="preserve">Общее число часов, рекомендованных для изучения биологии на углубленном уровне, – </w:t>
      </w:r>
      <w:r w:rsidRPr="00AA62ED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>204 часа: в 10 классе – 102 часа (3 часа в неделю), в 11 классе – 102 часа (3 часа в неделю).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Отбор организационных форм,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образования.</w:t>
      </w:r>
    </w:p>
    <w:p w:rsidR="00176D33" w:rsidRPr="00AA62ED" w:rsidRDefault="00176D33" w:rsidP="00176D33">
      <w:pPr>
        <w:tabs>
          <w:tab w:val="left" w:pos="510"/>
        </w:tabs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A62ED">
        <w:rPr>
          <w:rFonts w:ascii="Times New Roman" w:eastAsia="Times New Roman" w:hAnsi="Times New Roman"/>
          <w:sz w:val="24"/>
          <w:szCs w:val="24"/>
          <w:lang w:eastAsia="ru-RU"/>
        </w:rPr>
        <w:t>Обязательным условием при обучении биологии на углублённом уровне является проведение лабораторных и практических работ. Также участие обучающихся в выполнении проектных и учебно-исследовательских работ, тематика которых определяется учителем на основе имеющихся материально-технических ресурсо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и местных природных условий. </w:t>
      </w:r>
    </w:p>
    <w:p w:rsidR="00176D33" w:rsidRDefault="00176D33" w:rsidP="00176D33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EDB" w:rsidRDefault="00DC4EDB"/>
    <w:sectPr w:rsidR="00DC4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D33"/>
    <w:rsid w:val="00012AF0"/>
    <w:rsid w:val="000E6E89"/>
    <w:rsid w:val="00176D33"/>
    <w:rsid w:val="00DC4EDB"/>
    <w:rsid w:val="00FB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6D33"/>
    <w:rPr>
      <w:color w:val="0000FF"/>
      <w:u w:val="single"/>
    </w:rPr>
  </w:style>
  <w:style w:type="paragraph" w:customStyle="1" w:styleId="body">
    <w:name w:val="body"/>
    <w:basedOn w:val="a"/>
    <w:qFormat/>
    <w:rsid w:val="00176D33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D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6D33"/>
    <w:rPr>
      <w:color w:val="0000FF"/>
      <w:u w:val="single"/>
    </w:rPr>
  </w:style>
  <w:style w:type="paragraph" w:customStyle="1" w:styleId="body">
    <w:name w:val="body"/>
    <w:basedOn w:val="a"/>
    <w:qFormat/>
    <w:rsid w:val="00176D33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1575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2024-06-18T09:29:00Z</dcterms:created>
  <dcterms:modified xsi:type="dcterms:W3CDTF">2024-11-15T10:00:00Z</dcterms:modified>
</cp:coreProperties>
</file>