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A40" w:rsidRDefault="008F2A40" w:rsidP="008F2A4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8F2A40" w:rsidRDefault="008F2A40" w:rsidP="008F2A4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F2A40" w:rsidRDefault="008F2A40" w:rsidP="008F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</w:t>
      </w:r>
      <w:r w:rsidR="001B6CDE">
        <w:rPr>
          <w:rFonts w:ascii="Times New Roman" w:hAnsi="Times New Roman" w:cs="Times New Roman"/>
          <w:sz w:val="24"/>
          <w:szCs w:val="24"/>
        </w:rPr>
        <w:t xml:space="preserve">о 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8F2A40" w:rsidRDefault="008F2A40" w:rsidP="008F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8F2A40" w:rsidRDefault="008F2A40" w:rsidP="008F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8F2A40" w:rsidRDefault="008F2A40" w:rsidP="008F2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736CAE" w:rsidRDefault="00736CAE" w:rsidP="00736CAE"/>
    <w:p w:rsidR="00736CAE" w:rsidRDefault="00736CAE" w:rsidP="00736CA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ВЕРОРЯТНОСТИ И СТАТИСТИКЕ (УГЛУБЛЕННЫЙ УРОВЕНЬ)</w:t>
      </w:r>
    </w:p>
    <w:p w:rsidR="00736CAE" w:rsidRDefault="00736CAE" w:rsidP="00736CA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D99">
        <w:rPr>
          <w:rFonts w:ascii="Times New Roman" w:hAnsi="Times New Roman"/>
          <w:sz w:val="24"/>
          <w:szCs w:val="24"/>
        </w:rPr>
        <w:t xml:space="preserve">Учебный курс «Вероятность и статистика» углублённого уровня является продолжением и развитием одноименного учебного курса углублённого уровня на уровне среднего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4F3D99">
        <w:rPr>
          <w:rFonts w:ascii="Times New Roman" w:hAnsi="Times New Roman"/>
          <w:sz w:val="24"/>
          <w:szCs w:val="24"/>
        </w:rPr>
        <w:t>значимости</w:t>
      </w:r>
      <w:proofErr w:type="gramEnd"/>
      <w:r w:rsidRPr="004F3D99">
        <w:rPr>
          <w:rFonts w:ascii="Times New Roman" w:hAnsi="Times New Roman"/>
          <w:sz w:val="24"/>
          <w:szCs w:val="24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D99">
        <w:rPr>
          <w:rFonts w:ascii="Times New Roman" w:hAnsi="Times New Roman"/>
          <w:sz w:val="24"/>
          <w:szCs w:val="24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различные рода измерениях, длительности безотказной работы технических устройств, характеристик массовых явлений и процессов в обществе. Учебный курс является базой для освоения вероятностно-статистических методов, необходимых специалистам не только инженерных специальностей, но также социальных и психологических, поскольку современные общественные науки в значительной мере используют аппарат анализа больших данных. Центральную часть учебного курса занимает обсуждение закона больших чисел – фундаментального закона природы, имеющего математическую формализацию. </w:t>
      </w: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D99">
        <w:rPr>
          <w:rFonts w:ascii="Times New Roman" w:hAnsi="Times New Roman"/>
          <w:sz w:val="24"/>
          <w:szCs w:val="24"/>
        </w:rPr>
        <w:t xml:space="preserve">В соответствии с указанными целями в структуре учебного курса «Вероятность и статистика» на углублённом уровне выделены основные содержательные линии: «Случайные события и вероятности» и «Случайные величины и закон больших чисел». </w:t>
      </w: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D99">
        <w:rPr>
          <w:rFonts w:ascii="Times New Roman" w:hAnsi="Times New Roman"/>
          <w:sz w:val="24"/>
          <w:szCs w:val="24"/>
        </w:rPr>
        <w:lastRenderedPageBreak/>
        <w:t>Помимо основных линий в учебный ку</w:t>
      </w:r>
      <w:proofErr w:type="gramStart"/>
      <w:r w:rsidRPr="004F3D99">
        <w:rPr>
          <w:rFonts w:ascii="Times New Roman" w:hAnsi="Times New Roman"/>
          <w:sz w:val="24"/>
          <w:szCs w:val="24"/>
        </w:rPr>
        <w:t>рс вкл</w:t>
      </w:r>
      <w:proofErr w:type="gramEnd"/>
      <w:r w:rsidRPr="004F3D99">
        <w:rPr>
          <w:rFonts w:ascii="Times New Roman" w:hAnsi="Times New Roman"/>
          <w:sz w:val="24"/>
          <w:szCs w:val="24"/>
        </w:rPr>
        <w:t xml:space="preserve">ючены элементы теории графов и теории множеств, необходимые для полноценного освоения материала данного учебного курса и смежных математических учебных курсов. </w:t>
      </w: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D99">
        <w:rPr>
          <w:rFonts w:ascii="Times New Roman" w:hAnsi="Times New Roman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величин. Важную часть в этой содержательной линии занимает изучение </w:t>
      </w:r>
      <w:proofErr w:type="gramStart"/>
      <w:r w:rsidRPr="004F3D99">
        <w:rPr>
          <w:rFonts w:ascii="Times New Roman" w:hAnsi="Times New Roman"/>
          <w:sz w:val="24"/>
          <w:szCs w:val="24"/>
        </w:rPr>
        <w:t>геометрического</w:t>
      </w:r>
      <w:proofErr w:type="gramEnd"/>
      <w:r w:rsidRPr="004F3D99">
        <w:rPr>
          <w:rFonts w:ascii="Times New Roman" w:hAnsi="Times New Roman"/>
          <w:sz w:val="24"/>
          <w:szCs w:val="24"/>
        </w:rPr>
        <w:t xml:space="preserve"> и биномиального распределений и знакомство с их непрерывными аналогами – показательным и нормальным распределениями.</w:t>
      </w: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D99">
        <w:rPr>
          <w:rFonts w:ascii="Times New Roman" w:hAnsi="Times New Roman"/>
          <w:sz w:val="24"/>
          <w:szCs w:val="24"/>
        </w:rPr>
        <w:t>Темы, связанные с непрерывными случайными величинами и распределениями,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распределениям.</w:t>
      </w: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D99">
        <w:rPr>
          <w:rFonts w:ascii="Times New Roman" w:hAnsi="Times New Roman"/>
          <w:sz w:val="24"/>
          <w:szCs w:val="24"/>
        </w:rPr>
        <w:t>В учебном курсе предусматривается ознакомительное изучение связи между случайными величинами и описание этой связи с помощью коэффициента корреляции и его выборочного аналога. Эти элементы содержания развивают тему «Диаграммы рассеивания», изученную на уровне основного общего образования, и во многом опираются на сведения из курсов алгебры и геометрии.</w:t>
      </w: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D99">
        <w:rPr>
          <w:rFonts w:ascii="Times New Roman" w:hAnsi="Times New Roman"/>
          <w:sz w:val="24"/>
          <w:szCs w:val="24"/>
        </w:rPr>
        <w:t>Ещё один элемент содержания, который предлагается на ознакомительном уровне – последовательность случайных независимых событий, наступающих в единицу времени. Ознакомление с распределением вероятностей количества таких событий носит развивающий характер и является актуальным для будущих абитуриентов, поступающих на учебные специальности, связанные с общественными науками, психологией и управлением.</w:t>
      </w:r>
    </w:p>
    <w:p w:rsidR="00736CAE" w:rsidRPr="004F3D99" w:rsidRDefault="00736CAE" w:rsidP="00736CA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F3D99">
        <w:rPr>
          <w:rFonts w:ascii="Times New Roman" w:eastAsia="SchoolBookSanPin" w:hAnsi="Times New Roman"/>
          <w:color w:val="000000"/>
          <w:sz w:val="24"/>
          <w:szCs w:val="24"/>
        </w:rPr>
        <w:t>Общее число часов, рекомендованных для изучения учебного курса «Вероятность и статистика» на углубленном уровне – 68</w:t>
      </w:r>
      <w:r w:rsidRPr="004F3D99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 xml:space="preserve"> часов: в 10 классе – 34 часа (1 час в неделю), в 11 классе – 34 часа (1 час в неделю)</w:t>
      </w:r>
    </w:p>
    <w:p w:rsidR="00736CAE" w:rsidRDefault="00736CAE" w:rsidP="00736CA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36CAE" w:rsidRDefault="00736CAE" w:rsidP="00736CAE">
      <w:pPr>
        <w:pStyle w:val="a4"/>
        <w:ind w:left="1330" w:firstLine="0"/>
        <w:rPr>
          <w:b/>
        </w:rPr>
      </w:pPr>
    </w:p>
    <w:p w:rsidR="001E5600" w:rsidRDefault="001E5600"/>
    <w:sectPr w:rsidR="001E56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AE"/>
    <w:rsid w:val="001725FE"/>
    <w:rsid w:val="001B6CDE"/>
    <w:rsid w:val="001E5600"/>
    <w:rsid w:val="00736CAE"/>
    <w:rsid w:val="008F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6CAE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736CAE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736CA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6CAE"/>
    <w:rPr>
      <w:color w:val="0000FF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736CAE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736C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2024-06-18T09:33:00Z</dcterms:created>
  <dcterms:modified xsi:type="dcterms:W3CDTF">2024-11-15T09:59:00Z</dcterms:modified>
</cp:coreProperties>
</file>